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0CE9" w14:textId="3A377790" w:rsidR="00C27470" w:rsidRDefault="00C27470" w:rsidP="008B0489">
      <w:pPr>
        <w:spacing w:after="0" w:line="240" w:lineRule="auto"/>
        <w:ind w:left="3828" w:hanging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Положению </w:t>
      </w:r>
      <w:r w:rsidR="008B0489" w:rsidRPr="00C27470">
        <w:rPr>
          <w:rFonts w:ascii="Times New Roman" w:hAnsi="Times New Roman" w:cs="Times New Roman"/>
          <w:b/>
          <w:bCs/>
          <w:sz w:val="28"/>
          <w:szCs w:val="28"/>
        </w:rPr>
        <w:t xml:space="preserve">о внутришкольной системе оценки качества результатов ВСОКО в т.ч. в соответствии с </w:t>
      </w:r>
      <w:proofErr w:type="spellStart"/>
      <w:r w:rsidR="008B0489" w:rsidRPr="00C27470">
        <w:rPr>
          <w:rFonts w:ascii="Times New Roman" w:hAnsi="Times New Roman" w:cs="Times New Roman"/>
          <w:b/>
          <w:bCs/>
          <w:sz w:val="28"/>
          <w:szCs w:val="28"/>
        </w:rPr>
        <w:t>обновл.ФГОС</w:t>
      </w:r>
      <w:proofErr w:type="spellEnd"/>
      <w:r w:rsidR="008B0489" w:rsidRPr="00C27470">
        <w:rPr>
          <w:rFonts w:ascii="Times New Roman" w:hAnsi="Times New Roman" w:cs="Times New Roman"/>
          <w:b/>
          <w:bCs/>
          <w:sz w:val="28"/>
          <w:szCs w:val="28"/>
        </w:rPr>
        <w:t xml:space="preserve"> ООО</w:t>
      </w:r>
    </w:p>
    <w:p w14:paraId="16995C19" w14:textId="794B3DC2" w:rsidR="00C27470" w:rsidRDefault="00C27470" w:rsidP="00C27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27470">
        <w:rPr>
          <w:rFonts w:ascii="Times New Roman" w:hAnsi="Times New Roman" w:cs="Times New Roman"/>
          <w:b/>
          <w:bCs/>
          <w:sz w:val="28"/>
          <w:szCs w:val="28"/>
        </w:rPr>
        <w:t xml:space="preserve">Приказ об утверждении Положения о внутришкольной системе оценки качества результатов ВСОКО в т.ч. в соответствии с </w:t>
      </w:r>
      <w:proofErr w:type="spellStart"/>
      <w:r w:rsidRPr="00C27470">
        <w:rPr>
          <w:rFonts w:ascii="Times New Roman" w:hAnsi="Times New Roman" w:cs="Times New Roman"/>
          <w:b/>
          <w:bCs/>
          <w:sz w:val="28"/>
          <w:szCs w:val="28"/>
        </w:rPr>
        <w:t>обновл.ФГОС</w:t>
      </w:r>
      <w:proofErr w:type="spellEnd"/>
      <w:r w:rsidRPr="00C27470">
        <w:rPr>
          <w:rFonts w:ascii="Times New Roman" w:hAnsi="Times New Roman" w:cs="Times New Roman"/>
          <w:b/>
          <w:bCs/>
          <w:sz w:val="28"/>
          <w:szCs w:val="28"/>
        </w:rPr>
        <w:t xml:space="preserve"> ООО </w:t>
      </w:r>
      <w:r w:rsidR="008B048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C27470">
        <w:rPr>
          <w:rFonts w:ascii="Times New Roman" w:hAnsi="Times New Roman" w:cs="Times New Roman"/>
          <w:b/>
          <w:bCs/>
          <w:sz w:val="28"/>
          <w:szCs w:val="28"/>
        </w:rPr>
        <w:t>493 от 19.07.</w:t>
      </w:r>
      <w:r>
        <w:rPr>
          <w:rFonts w:ascii="Times New Roman" w:hAnsi="Times New Roman" w:cs="Times New Roman"/>
          <w:b/>
          <w:bCs/>
          <w:sz w:val="28"/>
          <w:szCs w:val="28"/>
        </w:rPr>
        <w:t>2022г.</w:t>
      </w:r>
      <w:r w:rsidR="008B04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496CEA" w14:textId="6241EFCC" w:rsidR="00C27470" w:rsidRPr="00C27470" w:rsidRDefault="00C27470" w:rsidP="00C27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7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оценочной процедуры</w:t>
      </w:r>
    </w:p>
    <w:p w14:paraId="7BE43BE6" w14:textId="77777777" w:rsidR="00C27470" w:rsidRPr="00C27470" w:rsidRDefault="00C27470" w:rsidP="00C2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процедуры; описание организационно-технологического обеспечения всех этапов оценочной процедуры; описание кадрового обеспечения; описание действий всех категорий специалистов и участников в процессе проведения оценочной процедуры, план-график проведения оценочной процедуры, 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14:paraId="7DDAE029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1.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этапов проведения оценочной процедуры, в том числе, должно содержать:</w:t>
      </w:r>
    </w:p>
    <w:p w14:paraId="50D67D9A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подготовка к проведению,</w:t>
      </w:r>
    </w:p>
    <w:p w14:paraId="4F9D6EC3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действия для формирования инструментария (разработка, приобретение, использование открытых материалов или иные варианты),</w:t>
      </w:r>
    </w:p>
    <w:p w14:paraId="65AF054E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доставка и, при необходимости, хранение контрольных измерительных материалов, если предусмотрено их использование;</w:t>
      </w:r>
    </w:p>
    <w:p w14:paraId="066B72B5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проведение оценочной процедуры;</w:t>
      </w:r>
    </w:p>
    <w:p w14:paraId="631C3669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~ обработка и анализ результатов;</w:t>
      </w:r>
    </w:p>
    <w:p w14:paraId="4C603DE0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обсуждение и использование результатов.</w:t>
      </w:r>
    </w:p>
    <w:p w14:paraId="23328B26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2.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организационно-технологического обеспечения оценочной процедуры должно включать:</w:t>
      </w:r>
    </w:p>
    <w:p w14:paraId="6511034C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технологии проведения оценочной процедуры, включая описание технологии доставки, хранения и выдачи заданий участникам, технологии сбора и формирования базы результатов,</w:t>
      </w:r>
    </w:p>
    <w:p w14:paraId="58B87A49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технологии оценивания развернутых ответов участников (если есть задания с развернутыми ответами);</w:t>
      </w:r>
    </w:p>
    <w:p w14:paraId="38383024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технологии сбора контекстной и иной информации об образовательных организациях и участниках (если проводится);</w:t>
      </w:r>
    </w:p>
    <w:p w14:paraId="5E9BA4F3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технологии сбора результатов стандартизированного наблюдения (если проводится).</w:t>
      </w:r>
    </w:p>
    <w:p w14:paraId="1413F03F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3.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кадрового обеспечения оценочной процедуры, в том числе, должно содержать:</w:t>
      </w:r>
    </w:p>
    <w:p w14:paraId="5BF45EED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перечень категорий специалистов, участвующих в проведении оценочной процедуры, их роли и функции;</w:t>
      </w:r>
    </w:p>
    <w:p w14:paraId="48EA9339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требования к квалификации и условиям допуска к работе для всех категорий специалистов, участвующих в проведении оценочной процедуры;</w:t>
      </w:r>
    </w:p>
    <w:p w14:paraId="398AB602" w14:textId="1CAE355D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порядок отбора, подготовки и, при необходимости, аттестации специалистов всех категорий для участия в проведении оценочной процедуры;</w:t>
      </w:r>
    </w:p>
    <w:p w14:paraId="197538A8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действий всех категорий специалистов и участников в процессе проведения оценочной процедуры.</w:t>
      </w:r>
    </w:p>
    <w:p w14:paraId="410B34E9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4.</w:t>
      </w:r>
      <w:r w:rsidRPr="00C27470">
        <w:rPr>
          <w:rFonts w:ascii="Times New Roman" w:hAnsi="Times New Roman" w:cs="Times New Roman"/>
          <w:sz w:val="28"/>
          <w:szCs w:val="28"/>
        </w:rPr>
        <w:tab/>
        <w:t>Должны быть разработаны инструктивные материалы для участников и всех категорий специалистов:</w:t>
      </w:r>
    </w:p>
    <w:p w14:paraId="65F9AB1B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отдельные документы для каждой категории специалистов, в которых описаны все действия каждого из специалистов;</w:t>
      </w:r>
    </w:p>
    <w:p w14:paraId="36260A31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документы для каждой категории участников, содержащие минимально необходимую информацию при проведении оценочной процедуры, инструкцию по выполнению заданий и контрольной (проверочной, диагностической и т.п.) работы в целом (если проводится); инструкцию по заполнению анкеты (при проведении анкетирования).</w:t>
      </w:r>
    </w:p>
    <w:p w14:paraId="6C61DC67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5.</w:t>
      </w:r>
      <w:r w:rsidRPr="00C27470">
        <w:rPr>
          <w:rFonts w:ascii="Times New Roman" w:hAnsi="Times New Roman" w:cs="Times New Roman"/>
          <w:sz w:val="28"/>
          <w:szCs w:val="28"/>
        </w:rPr>
        <w:tab/>
        <w:t>План-график проведения оценочной процедуры, включающий мероприятия, сроки, ответственных.</w:t>
      </w:r>
    </w:p>
    <w:p w14:paraId="01515D1F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6.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контрольных измерительных материалов для проведения оценочной процедуры должно включать:</w:t>
      </w:r>
    </w:p>
    <w:p w14:paraId="296E31EC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спецификацию (описание) контрольной (проверочной, диагностической и т.п.) работы, в которой указывается:</w:t>
      </w:r>
    </w:p>
    <w:p w14:paraId="037E0567" w14:textId="14F4B254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70">
        <w:rPr>
          <w:rFonts w:ascii="Times New Roman" w:hAnsi="Times New Roman" w:cs="Times New Roman"/>
          <w:sz w:val="28"/>
          <w:szCs w:val="28"/>
        </w:rPr>
        <w:t>назначение работы;</w:t>
      </w:r>
    </w:p>
    <w:p w14:paraId="14A1F728" w14:textId="5F2C8781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70">
        <w:rPr>
          <w:rFonts w:ascii="Times New Roman" w:hAnsi="Times New Roman" w:cs="Times New Roman"/>
          <w:sz w:val="28"/>
          <w:szCs w:val="28"/>
        </w:rPr>
        <w:t>документы, определяющие содержание работы; о структура работы;</w:t>
      </w:r>
    </w:p>
    <w:p w14:paraId="2493743D" w14:textId="5ACEC45B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70">
        <w:rPr>
          <w:rFonts w:ascii="Times New Roman" w:hAnsi="Times New Roman" w:cs="Times New Roman"/>
          <w:sz w:val="28"/>
          <w:szCs w:val="28"/>
        </w:rPr>
        <w:t>кодификаторы проверяемых элементов содержания и требований к уровню подготовки участников; о распределение заданий работы по позициям кодификатора; о распределение заданий работы по уровню сложности; о типы заданий, сценарии выполнения заданий;</w:t>
      </w:r>
    </w:p>
    <w:p w14:paraId="47DF1AEB" w14:textId="31DF1055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70">
        <w:rPr>
          <w:rFonts w:ascii="Times New Roman" w:hAnsi="Times New Roman" w:cs="Times New Roman"/>
          <w:sz w:val="28"/>
          <w:szCs w:val="28"/>
        </w:rPr>
        <w:t>система оценивания выполнения отдельных заданий и работы в целом; о время выполнения работы;</w:t>
      </w:r>
    </w:p>
    <w:p w14:paraId="551887E4" w14:textId="444BFABD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70">
        <w:rPr>
          <w:rFonts w:ascii="Times New Roman" w:hAnsi="Times New Roman" w:cs="Times New Roman"/>
          <w:sz w:val="28"/>
          <w:szCs w:val="28"/>
        </w:rPr>
        <w:t>описание дополнительных материалов и оборудования, необходимых для проведения работы; о рекомендации по подготовке к работе.</w:t>
      </w:r>
    </w:p>
    <w:p w14:paraId="2922282C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демонстрационный вариант работы, который является примером варианта, составленного в соответствии со спецификацией (описанием);</w:t>
      </w:r>
    </w:p>
    <w:p w14:paraId="1E6BDA81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методику шкалирования, в том числе перевода баллов, набранных участниками оценочной процедуры за выполнение работы, в пятибалльную или иную шкалу оценивания в соответствии с целями оценочной процедуры.</w:t>
      </w:r>
    </w:p>
    <w:p w14:paraId="2AAA5B62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7.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инструментария для проведения стандартизированного наблюдения (если проводится):</w:t>
      </w:r>
    </w:p>
    <w:p w14:paraId="6480943E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структура и перечень показателей, индикаторов и т.п. для проведения стандартизированного наблюдения;</w:t>
      </w:r>
    </w:p>
    <w:p w14:paraId="33C3FFF7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форма листа наблюдений;</w:t>
      </w:r>
    </w:p>
    <w:p w14:paraId="013F80B9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системы оценивания результатов наблюдения;</w:t>
      </w:r>
    </w:p>
    <w:p w14:paraId="7C39F273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системы шкалирования результатов наблюдения.</w:t>
      </w:r>
    </w:p>
    <w:p w14:paraId="56171D4A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8.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инструментария для сбора информации об образовательных организациях и участниках оценочной процедуры (если предполагается собирать информацию):</w:t>
      </w:r>
    </w:p>
    <w:p w14:paraId="4FCB7A78" w14:textId="77777777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описание групп участников оценочной процедуры, о которых собирается информация;</w:t>
      </w:r>
    </w:p>
    <w:p w14:paraId="29D1C2CC" w14:textId="4C263E96" w:rsidR="00C27470" w:rsidRPr="00C27470" w:rsidRDefault="00C27470" w:rsidP="00C2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0">
        <w:rPr>
          <w:rFonts w:ascii="Times New Roman" w:hAnsi="Times New Roman" w:cs="Times New Roman"/>
          <w:sz w:val="28"/>
          <w:szCs w:val="28"/>
        </w:rPr>
        <w:t>-</w:t>
      </w:r>
      <w:r w:rsidRPr="00C27470">
        <w:rPr>
          <w:rFonts w:ascii="Times New Roman" w:hAnsi="Times New Roman" w:cs="Times New Roman"/>
          <w:sz w:val="28"/>
          <w:szCs w:val="28"/>
        </w:rPr>
        <w:tab/>
        <w:t>перечень собираемой информации.</w:t>
      </w:r>
    </w:p>
    <w:sectPr w:rsidR="00C27470" w:rsidRPr="00C2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70"/>
    <w:rsid w:val="008B0489"/>
    <w:rsid w:val="00C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FBF3"/>
  <w15:chartTrackingRefBased/>
  <w15:docId w15:val="{A42F81B6-1D66-4830-B77A-287B1C2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1</cp:revision>
  <cp:lastPrinted>2023-11-02T11:43:00Z</cp:lastPrinted>
  <dcterms:created xsi:type="dcterms:W3CDTF">2023-11-02T11:39:00Z</dcterms:created>
  <dcterms:modified xsi:type="dcterms:W3CDTF">2023-11-02T11:43:00Z</dcterms:modified>
</cp:coreProperties>
</file>